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1Clair-Accentuation5"/>
        <w:tblpPr w:leftFromText="141" w:rightFromText="141" w:vertAnchor="page" w:horzAnchor="margin" w:tblpXSpec="center" w:tblpY="4861"/>
        <w:tblW w:w="10060" w:type="dxa"/>
        <w:tblLook w:val="04A0" w:firstRow="1" w:lastRow="0" w:firstColumn="1" w:lastColumn="0" w:noHBand="0" w:noVBand="1"/>
      </w:tblPr>
      <w:tblGrid>
        <w:gridCol w:w="1417"/>
        <w:gridCol w:w="1867"/>
        <w:gridCol w:w="944"/>
        <w:gridCol w:w="1854"/>
        <w:gridCol w:w="1652"/>
        <w:gridCol w:w="1652"/>
        <w:gridCol w:w="1172"/>
      </w:tblGrid>
      <w:tr w:rsidR="00340F10" w:rsidTr="00340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40F10" w:rsidRPr="00340F10" w:rsidRDefault="00340F10" w:rsidP="00340F10">
            <w:pPr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SIREN </w:t>
            </w:r>
          </w:p>
        </w:tc>
        <w:tc>
          <w:tcPr>
            <w:tcW w:w="1804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Dénomination de l’employeur </w:t>
            </w:r>
          </w:p>
        </w:tc>
        <w:tc>
          <w:tcPr>
            <w:tcW w:w="944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Année </w:t>
            </w:r>
          </w:p>
        </w:tc>
        <w:tc>
          <w:tcPr>
            <w:tcW w:w="1854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Sommes des 10 plus hautes rémunérations brutes en euros </w:t>
            </w:r>
          </w:p>
        </w:tc>
        <w:tc>
          <w:tcPr>
            <w:tcW w:w="1652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Nombre de femmes bénéficiaires </w:t>
            </w:r>
          </w:p>
        </w:tc>
        <w:tc>
          <w:tcPr>
            <w:tcW w:w="1652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Nombres d’hommes bénéficiaires </w:t>
            </w:r>
          </w:p>
        </w:tc>
        <w:tc>
          <w:tcPr>
            <w:tcW w:w="1230" w:type="dxa"/>
          </w:tcPr>
          <w:p w:rsidR="00340F10" w:rsidRPr="00340F10" w:rsidRDefault="00340F10" w:rsidP="0034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ED7D31" w:themeColor="accent2"/>
              </w:rPr>
            </w:pPr>
            <w:r w:rsidRPr="00340F10">
              <w:rPr>
                <w:rFonts w:ascii="Gotham Book" w:hAnsi="Gotham Book"/>
                <w:color w:val="ED7D31" w:themeColor="accent2"/>
              </w:rPr>
              <w:t xml:space="preserve">Durée cumulée en nombre de mois </w:t>
            </w:r>
          </w:p>
        </w:tc>
      </w:tr>
      <w:tr w:rsidR="00340F10" w:rsidTr="00340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" w:type="dxa"/>
          </w:tcPr>
          <w:p w:rsidR="00340F10" w:rsidRPr="00340F10" w:rsidRDefault="00340F10" w:rsidP="00340F10">
            <w:pPr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>269401154</w:t>
            </w:r>
          </w:p>
        </w:tc>
        <w:tc>
          <w:tcPr>
            <w:tcW w:w="1804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 xml:space="preserve">Centre Hospitalier Intercommunal de Créteil CHIC </w:t>
            </w:r>
          </w:p>
        </w:tc>
        <w:tc>
          <w:tcPr>
            <w:tcW w:w="944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>2022</w:t>
            </w:r>
          </w:p>
        </w:tc>
        <w:tc>
          <w:tcPr>
            <w:tcW w:w="1854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 xml:space="preserve">1 405 681.10 € brut </w:t>
            </w:r>
          </w:p>
        </w:tc>
        <w:tc>
          <w:tcPr>
            <w:tcW w:w="1652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>4</w:t>
            </w:r>
          </w:p>
        </w:tc>
        <w:tc>
          <w:tcPr>
            <w:tcW w:w="1652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>6</w:t>
            </w:r>
          </w:p>
        </w:tc>
        <w:tc>
          <w:tcPr>
            <w:tcW w:w="1230" w:type="dxa"/>
          </w:tcPr>
          <w:p w:rsidR="00340F10" w:rsidRPr="00340F10" w:rsidRDefault="00340F10" w:rsidP="0034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 Book" w:hAnsi="Gotham Book"/>
                <w:color w:val="2E74B5" w:themeColor="accent1" w:themeShade="BF"/>
              </w:rPr>
            </w:pPr>
            <w:r w:rsidRPr="00340F10">
              <w:rPr>
                <w:rFonts w:ascii="Gotham Book" w:hAnsi="Gotham Book"/>
                <w:color w:val="2E74B5" w:themeColor="accent1" w:themeShade="BF"/>
              </w:rPr>
              <w:t xml:space="preserve">120 </w:t>
            </w:r>
          </w:p>
        </w:tc>
      </w:tr>
    </w:tbl>
    <w:p w:rsidR="00340F10" w:rsidRDefault="00340F10">
      <w:pPr>
        <w:rPr>
          <w:rFonts w:ascii="Segoe UI" w:hAnsi="Segoe UI" w:cs="Segoe UI"/>
          <w:noProof/>
          <w:color w:val="1F497D"/>
          <w:sz w:val="20"/>
          <w:szCs w:val="20"/>
          <w:lang w:eastAsia="fr-FR"/>
        </w:rPr>
      </w:pPr>
      <w:r>
        <w:rPr>
          <w:rFonts w:ascii="Segoe UI" w:hAnsi="Segoe UI" w:cs="Segoe UI"/>
          <w:noProof/>
          <w:color w:val="1F497D"/>
          <w:sz w:val="20"/>
          <w:szCs w:val="20"/>
          <w:lang w:eastAsia="fr-FR"/>
        </w:rPr>
        <w:drawing>
          <wp:inline distT="0" distB="0" distL="0" distR="0" wp14:anchorId="46B921A3" wp14:editId="474C3811">
            <wp:extent cx="1981200" cy="1117752"/>
            <wp:effectExtent l="0" t="0" r="0" b="0"/>
            <wp:docPr id="1" name="Image 1" descr="DOSSIERS CLIENT:GHT VAL DE MARNE:12869_ GHT Charte graphique:PRODUCTION:12869 - GHT Charte graphique V4:Links:12495-Logotype CONFLUENCE_cmjn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SSIERS CLIENT:GHT VAL DE MARNE:12869_ GHT Charte graphique:PRODUCTION:12869 - GHT Charte graphique V4:Links:12495-Logotype CONFLUENCE_cmjn.ai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66" cy="112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1F497D"/>
          <w:sz w:val="20"/>
          <w:szCs w:val="20"/>
          <w:lang w:eastAsia="fr-FR"/>
        </w:rPr>
        <w:t xml:space="preserve">                                                       </w:t>
      </w:r>
      <w:r>
        <w:rPr>
          <w:rFonts w:ascii="Segoe UI" w:hAnsi="Segoe UI" w:cs="Segoe UI"/>
          <w:noProof/>
          <w:color w:val="1F497D"/>
          <w:sz w:val="20"/>
          <w:szCs w:val="20"/>
          <w:lang w:eastAsia="fr-FR"/>
        </w:rPr>
        <w:drawing>
          <wp:inline distT="0" distB="0" distL="0" distR="0" wp14:anchorId="19431C8A" wp14:editId="3EAAA1D7">
            <wp:extent cx="1475390" cy="621859"/>
            <wp:effectExtent l="0" t="0" r="0" b="6985"/>
            <wp:docPr id="2" name="Image 2" descr="cid:QEZWQUBYTNUN.IMAGE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QEZWQUBYTNUN.IMAGE_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75"/>
                    <a:stretch/>
                  </pic:blipFill>
                  <pic:spPr bwMode="auto">
                    <a:xfrm>
                      <a:off x="0" y="0"/>
                      <a:ext cx="1493439" cy="62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1F497D"/>
          <w:sz w:val="20"/>
          <w:szCs w:val="20"/>
          <w:lang w:eastAsia="fr-FR"/>
        </w:rPr>
        <w:t xml:space="preserve">   </w:t>
      </w:r>
    </w:p>
    <w:p w:rsidR="00F923F8" w:rsidRDefault="00340F10">
      <w:bookmarkStart w:id="0" w:name="_GoBack"/>
      <w:bookmarkEnd w:id="0"/>
    </w:p>
    <w:sectPr w:rsidR="00F92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02"/>
    <w:rsid w:val="00340F10"/>
    <w:rsid w:val="00437224"/>
    <w:rsid w:val="007F6002"/>
    <w:rsid w:val="00C1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45FB"/>
  <w15:chartTrackingRefBased/>
  <w15:docId w15:val="{746F1E4C-5335-4887-8B24-31D91F2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5">
    <w:name w:val="Grid Table 1 Light Accent 5"/>
    <w:basedOn w:val="TableauNormal"/>
    <w:uiPriority w:val="46"/>
    <w:rsid w:val="00340F1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4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1.png@01D9A8EF.846E94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png@01D9A8EF.846E94F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FC4E3-A0F0-426E-86F1-486CEF22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Lucchini.Mathilde</dc:creator>
  <cp:keywords/>
  <dc:description/>
  <cp:lastModifiedBy>Lucchini.Mathilde</cp:lastModifiedBy>
  <cp:revision>2</cp:revision>
  <dcterms:created xsi:type="dcterms:W3CDTF">2023-06-28T07:55:00Z</dcterms:created>
  <dcterms:modified xsi:type="dcterms:W3CDTF">2023-06-28T08:03:00Z</dcterms:modified>
</cp:coreProperties>
</file>